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9146" w14:textId="77777777" w:rsidR="0061758A" w:rsidRDefault="0061758A" w:rsidP="009F635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3887E5A" wp14:editId="2EB4DDCE">
            <wp:extent cx="2111429" cy="819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04" cy="86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742A" w14:textId="2258516A" w:rsidR="00355571" w:rsidRDefault="009F6353" w:rsidP="00355571">
      <w:pPr>
        <w:jc w:val="center"/>
        <w:rPr>
          <w:sz w:val="44"/>
          <w:szCs w:val="44"/>
        </w:rPr>
      </w:pPr>
      <w:r w:rsidRPr="009F6353">
        <w:rPr>
          <w:sz w:val="44"/>
          <w:szCs w:val="44"/>
        </w:rPr>
        <w:t>National Board of Regents</w:t>
      </w:r>
    </w:p>
    <w:p w14:paraId="08BFB1BE" w14:textId="6B1AFFC3" w:rsidR="009F6353" w:rsidRDefault="009F6353" w:rsidP="009F6353">
      <w:pPr>
        <w:jc w:val="center"/>
      </w:pPr>
      <w:r w:rsidRPr="009F6353">
        <w:rPr>
          <w:sz w:val="32"/>
          <w:szCs w:val="32"/>
        </w:rPr>
        <w:t>Essential Allies in the War of Ideas</w:t>
      </w:r>
      <w:r w:rsidR="00355571">
        <w:rPr>
          <w:sz w:val="32"/>
          <w:szCs w:val="32"/>
        </w:rPr>
        <w:br/>
      </w:r>
      <w:r>
        <w:t>Reply Form</w:t>
      </w:r>
    </w:p>
    <w:p w14:paraId="09AC2B17" w14:textId="77777777" w:rsidR="009F6353" w:rsidRPr="00027A60" w:rsidRDefault="009F6353" w:rsidP="009F6353">
      <w:pPr>
        <w:spacing w:after="0"/>
        <w:rPr>
          <w:sz w:val="19"/>
          <w:szCs w:val="19"/>
        </w:rPr>
      </w:pPr>
      <w:r w:rsidRPr="00027A60">
        <w:rPr>
          <w:sz w:val="19"/>
          <w:szCs w:val="19"/>
        </w:rPr>
        <w:t>Security Council ($5,000)</w:t>
      </w:r>
    </w:p>
    <w:p w14:paraId="2CFDB5D9" w14:textId="7722FC36" w:rsidR="009F6353" w:rsidRPr="00027A60" w:rsidRDefault="009F6353" w:rsidP="009F635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19"/>
          <w:szCs w:val="19"/>
        </w:rPr>
      </w:pPr>
      <w:r w:rsidRPr="00027A60">
        <w:rPr>
          <w:sz w:val="19"/>
          <w:szCs w:val="19"/>
        </w:rPr>
        <w:t xml:space="preserve">Invitation to regional CEO Breakfasts, private insider briefings with </w:t>
      </w:r>
      <w:r w:rsidR="006D43E2">
        <w:rPr>
          <w:sz w:val="19"/>
          <w:szCs w:val="19"/>
        </w:rPr>
        <w:t>CSP national security experts</w:t>
      </w:r>
    </w:p>
    <w:p w14:paraId="1C360AEB" w14:textId="77777777" w:rsidR="009F6353" w:rsidRPr="00027A60" w:rsidRDefault="00A119FB" w:rsidP="009F635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C</w:t>
      </w:r>
      <w:r w:rsidR="009F6353" w:rsidRPr="00027A60">
        <w:rPr>
          <w:sz w:val="19"/>
          <w:szCs w:val="19"/>
        </w:rPr>
        <w:t xml:space="preserve">omplimentary copies of each CSP Press publication produced during </w:t>
      </w:r>
      <w:r>
        <w:rPr>
          <w:sz w:val="19"/>
          <w:szCs w:val="19"/>
        </w:rPr>
        <w:t xml:space="preserve">your </w:t>
      </w:r>
      <w:r w:rsidR="009F6353" w:rsidRPr="00027A60">
        <w:rPr>
          <w:sz w:val="19"/>
          <w:szCs w:val="19"/>
        </w:rPr>
        <w:t>membership period</w:t>
      </w:r>
    </w:p>
    <w:p w14:paraId="604D9EFA" w14:textId="77777777" w:rsidR="009F6353" w:rsidRDefault="009F6353" w:rsidP="009F6353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19"/>
          <w:szCs w:val="19"/>
        </w:rPr>
      </w:pPr>
      <w:proofErr w:type="gramStart"/>
      <w:r w:rsidRPr="00027A60">
        <w:rPr>
          <w:sz w:val="19"/>
          <w:szCs w:val="19"/>
        </w:rPr>
        <w:t>Plus</w:t>
      </w:r>
      <w:proofErr w:type="gramEnd"/>
      <w:r w:rsidRPr="00027A60">
        <w:rPr>
          <w:sz w:val="19"/>
          <w:szCs w:val="19"/>
        </w:rPr>
        <w:t xml:space="preserve"> all benefits listed below</w:t>
      </w:r>
    </w:p>
    <w:p w14:paraId="1CD8D336" w14:textId="77777777" w:rsidR="009F6353" w:rsidRPr="00016C3A" w:rsidRDefault="009F6353" w:rsidP="009F6353">
      <w:pPr>
        <w:pStyle w:val="ListParagraph"/>
        <w:spacing w:before="0" w:beforeAutospacing="0" w:after="0" w:afterAutospacing="0"/>
        <w:rPr>
          <w:sz w:val="19"/>
          <w:szCs w:val="19"/>
        </w:rPr>
      </w:pPr>
    </w:p>
    <w:p w14:paraId="452B71CB" w14:textId="77777777" w:rsidR="009F6353" w:rsidRPr="00027A60" w:rsidRDefault="009F6353" w:rsidP="009F6353">
      <w:pPr>
        <w:spacing w:after="0"/>
        <w:rPr>
          <w:sz w:val="19"/>
          <w:szCs w:val="19"/>
        </w:rPr>
      </w:pPr>
      <w:r w:rsidRPr="00027A60">
        <w:rPr>
          <w:sz w:val="19"/>
          <w:szCs w:val="19"/>
        </w:rPr>
        <w:t>Regent Member ($1,250) (Half price for members 40 years of age and under)</w:t>
      </w:r>
    </w:p>
    <w:p w14:paraId="2EB954E9" w14:textId="77777777" w:rsidR="009F6353" w:rsidRPr="00027A60" w:rsidRDefault="009F6353" w:rsidP="009F6353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19"/>
          <w:szCs w:val="19"/>
        </w:rPr>
      </w:pPr>
      <w:r w:rsidRPr="00027A60">
        <w:rPr>
          <w:sz w:val="19"/>
          <w:szCs w:val="19"/>
        </w:rPr>
        <w:t>Membership in the Board of Regents, allowing participation at ex</w:t>
      </w:r>
      <w:r w:rsidR="00A119FB">
        <w:rPr>
          <w:sz w:val="19"/>
          <w:szCs w:val="19"/>
        </w:rPr>
        <w:t xml:space="preserve">clusive </w:t>
      </w:r>
      <w:r w:rsidRPr="00027A60">
        <w:rPr>
          <w:sz w:val="19"/>
          <w:szCs w:val="19"/>
        </w:rPr>
        <w:t>Board of Regents roundtable meetings</w:t>
      </w:r>
      <w:r w:rsidR="00A119FB">
        <w:rPr>
          <w:sz w:val="19"/>
          <w:szCs w:val="19"/>
        </w:rPr>
        <w:t xml:space="preserve"> held in major US cities and featuring CSP staff and other leading experts from around the country</w:t>
      </w:r>
    </w:p>
    <w:p w14:paraId="16FB3228" w14:textId="77777777" w:rsidR="009F6353" w:rsidRDefault="009F6353" w:rsidP="009F6353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19"/>
          <w:szCs w:val="19"/>
        </w:rPr>
      </w:pPr>
      <w:proofErr w:type="gramStart"/>
      <w:r w:rsidRPr="00027A60">
        <w:rPr>
          <w:sz w:val="19"/>
          <w:szCs w:val="19"/>
        </w:rPr>
        <w:t>Plus</w:t>
      </w:r>
      <w:proofErr w:type="gramEnd"/>
      <w:r w:rsidRPr="00027A60">
        <w:rPr>
          <w:sz w:val="19"/>
          <w:szCs w:val="19"/>
        </w:rPr>
        <w:t xml:space="preserve"> all benefits listed below</w:t>
      </w:r>
    </w:p>
    <w:p w14:paraId="3DBFF542" w14:textId="77777777" w:rsidR="009F6353" w:rsidRPr="00016C3A" w:rsidRDefault="009F6353" w:rsidP="009F6353">
      <w:pPr>
        <w:pStyle w:val="ListParagraph"/>
        <w:spacing w:before="0" w:beforeAutospacing="0" w:after="0" w:afterAutospacing="0"/>
        <w:rPr>
          <w:sz w:val="19"/>
          <w:szCs w:val="19"/>
        </w:rPr>
      </w:pPr>
    </w:p>
    <w:p w14:paraId="0830BED2" w14:textId="77777777" w:rsidR="009F6353" w:rsidRPr="00027A60" w:rsidRDefault="009F6353" w:rsidP="009F6353">
      <w:pPr>
        <w:spacing w:after="0"/>
        <w:rPr>
          <w:sz w:val="19"/>
          <w:szCs w:val="19"/>
        </w:rPr>
      </w:pPr>
      <w:r w:rsidRPr="00027A60">
        <w:rPr>
          <w:sz w:val="19"/>
          <w:szCs w:val="19"/>
        </w:rPr>
        <w:t>G</w:t>
      </w:r>
      <w:r>
        <w:rPr>
          <w:sz w:val="19"/>
          <w:szCs w:val="19"/>
        </w:rPr>
        <w:t xml:space="preserve">uardian of </w:t>
      </w:r>
      <w:r w:rsidRPr="00027A60">
        <w:rPr>
          <w:sz w:val="19"/>
          <w:szCs w:val="19"/>
        </w:rPr>
        <w:t>Freedom ($500)</w:t>
      </w:r>
    </w:p>
    <w:p w14:paraId="51152999" w14:textId="7BB7D588" w:rsidR="009F6353" w:rsidRPr="00027A60" w:rsidRDefault="009F6353" w:rsidP="009F635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19"/>
          <w:szCs w:val="19"/>
        </w:rPr>
      </w:pPr>
      <w:r w:rsidRPr="00027A60">
        <w:rPr>
          <w:sz w:val="19"/>
          <w:szCs w:val="19"/>
        </w:rPr>
        <w:t>Invitation to CSP’s Board of Regents Speaker Series conference call</w:t>
      </w:r>
      <w:r w:rsidR="006D43E2">
        <w:rPr>
          <w:sz w:val="19"/>
          <w:szCs w:val="19"/>
        </w:rPr>
        <w:t>s</w:t>
      </w:r>
      <w:r w:rsidRPr="00027A60">
        <w:rPr>
          <w:sz w:val="19"/>
          <w:szCs w:val="19"/>
        </w:rPr>
        <w:t xml:space="preserve"> </w:t>
      </w:r>
      <w:r w:rsidR="006D43E2">
        <w:rPr>
          <w:sz w:val="19"/>
          <w:szCs w:val="19"/>
        </w:rPr>
        <w:t>featuring experts on China, Russia, Iran, North Korea, Israel and other areas of vital importance to US national security.</w:t>
      </w:r>
    </w:p>
    <w:p w14:paraId="33E9ABF9" w14:textId="77777777" w:rsidR="009F6353" w:rsidRPr="00027A60" w:rsidRDefault="009F6353" w:rsidP="009F635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19"/>
          <w:szCs w:val="19"/>
        </w:rPr>
      </w:pPr>
      <w:r w:rsidRPr="00027A60">
        <w:rPr>
          <w:sz w:val="19"/>
          <w:szCs w:val="19"/>
        </w:rPr>
        <w:t>Invitation to CSP Gala events</w:t>
      </w:r>
      <w:r w:rsidR="00D13992">
        <w:rPr>
          <w:sz w:val="19"/>
          <w:szCs w:val="19"/>
        </w:rPr>
        <w:t xml:space="preserve"> in Washington D.C. and other select cities</w:t>
      </w:r>
    </w:p>
    <w:p w14:paraId="26773DAF" w14:textId="77777777" w:rsidR="009F6353" w:rsidRDefault="009F6353" w:rsidP="009F6353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19"/>
          <w:szCs w:val="19"/>
        </w:rPr>
      </w:pPr>
      <w:proofErr w:type="gramStart"/>
      <w:r w:rsidRPr="00027A60">
        <w:rPr>
          <w:sz w:val="19"/>
          <w:szCs w:val="19"/>
        </w:rPr>
        <w:t>Plus</w:t>
      </w:r>
      <w:proofErr w:type="gramEnd"/>
      <w:r w:rsidRPr="00027A60">
        <w:rPr>
          <w:sz w:val="19"/>
          <w:szCs w:val="19"/>
        </w:rPr>
        <w:t xml:space="preserve"> all benefits listed below</w:t>
      </w:r>
    </w:p>
    <w:p w14:paraId="47862E54" w14:textId="77777777" w:rsidR="009F6353" w:rsidRPr="00016C3A" w:rsidRDefault="009F6353" w:rsidP="009F6353">
      <w:pPr>
        <w:pStyle w:val="ListParagraph"/>
        <w:spacing w:before="0" w:beforeAutospacing="0" w:after="0" w:afterAutospacing="0"/>
        <w:rPr>
          <w:sz w:val="19"/>
          <w:szCs w:val="19"/>
        </w:rPr>
      </w:pPr>
    </w:p>
    <w:p w14:paraId="01AC187F" w14:textId="77777777" w:rsidR="009F6353" w:rsidRPr="00027A60" w:rsidRDefault="009F6353" w:rsidP="009F6353">
      <w:pPr>
        <w:spacing w:after="0"/>
        <w:rPr>
          <w:sz w:val="19"/>
          <w:szCs w:val="19"/>
        </w:rPr>
      </w:pPr>
      <w:r w:rsidRPr="00027A60">
        <w:rPr>
          <w:sz w:val="19"/>
          <w:szCs w:val="19"/>
        </w:rPr>
        <w:t>Patriot ($250)</w:t>
      </w:r>
    </w:p>
    <w:p w14:paraId="42347AA8" w14:textId="77777777" w:rsidR="009F6353" w:rsidRPr="00027A60" w:rsidRDefault="00D13992" w:rsidP="009F635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Our Annual Report</w:t>
      </w:r>
    </w:p>
    <w:p w14:paraId="7252538D" w14:textId="77777777" w:rsidR="009F6353" w:rsidRDefault="00D13992" w:rsidP="009F6353">
      <w:pPr>
        <w:pStyle w:val="ListParagraph"/>
        <w:numPr>
          <w:ilvl w:val="0"/>
          <w:numId w:val="7"/>
        </w:numPr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The Secure Freedom Quarterly Newsletter</w:t>
      </w:r>
    </w:p>
    <w:p w14:paraId="5B5C34DE" w14:textId="77777777" w:rsidR="009F6353" w:rsidRPr="00016C3A" w:rsidRDefault="009F6353" w:rsidP="009F6353">
      <w:pPr>
        <w:pStyle w:val="ListParagraph"/>
        <w:spacing w:before="0" w:beforeAutospacing="0" w:after="0" w:afterAutospacing="0"/>
        <w:rPr>
          <w:sz w:val="19"/>
          <w:szCs w:val="19"/>
        </w:rPr>
      </w:pPr>
    </w:p>
    <w:p w14:paraId="7B65112C" w14:textId="77777777" w:rsidR="009F6353" w:rsidRPr="00027A60" w:rsidRDefault="009F6353" w:rsidP="009F6353">
      <w:pPr>
        <w:spacing w:after="0"/>
        <w:rPr>
          <w:sz w:val="19"/>
          <w:szCs w:val="19"/>
        </w:rPr>
      </w:pPr>
      <w:r w:rsidRPr="00027A60">
        <w:rPr>
          <w:sz w:val="19"/>
          <w:szCs w:val="19"/>
        </w:rPr>
        <w:t>Advocate ($100)</w:t>
      </w:r>
      <w:r w:rsidRPr="00655DC0">
        <w:rPr>
          <w:noProof/>
        </w:rPr>
        <w:t xml:space="preserve"> </w:t>
      </w:r>
    </w:p>
    <w:p w14:paraId="6F50ADBB" w14:textId="5687CF45" w:rsidR="009F6353" w:rsidRDefault="00D13992" w:rsidP="009F6353">
      <w:pPr>
        <w:pStyle w:val="ListParagraph"/>
        <w:numPr>
          <w:ilvl w:val="0"/>
          <w:numId w:val="8"/>
        </w:numPr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The Secure Freedom Quarterly Newsletter</w:t>
      </w:r>
    </w:p>
    <w:p w14:paraId="3327767D" w14:textId="2F7A7035" w:rsidR="006D43E2" w:rsidRDefault="006D43E2" w:rsidP="006D43E2">
      <w:pPr>
        <w:spacing w:after="0"/>
        <w:rPr>
          <w:sz w:val="19"/>
          <w:szCs w:val="19"/>
        </w:rPr>
      </w:pPr>
    </w:p>
    <w:p w14:paraId="41A7C92A" w14:textId="4E156150" w:rsidR="006D43E2" w:rsidRPr="006D43E2" w:rsidRDefault="006D43E2" w:rsidP="00355571">
      <w:pPr>
        <w:spacing w:after="0"/>
        <w:rPr>
          <w:sz w:val="19"/>
          <w:szCs w:val="19"/>
        </w:rPr>
      </w:pPr>
      <w:r>
        <w:rPr>
          <w:sz w:val="19"/>
          <w:szCs w:val="19"/>
        </w:rPr>
        <w:t>Defender ($25)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  <w:t xml:space="preserve">Free Digital Copy of our </w:t>
      </w:r>
      <w:r w:rsidR="00863DA7">
        <w:rPr>
          <w:sz w:val="19"/>
          <w:szCs w:val="19"/>
        </w:rPr>
        <w:t>30</w:t>
      </w:r>
      <w:r w:rsidR="00863DA7" w:rsidRPr="00863DA7">
        <w:rPr>
          <w:sz w:val="19"/>
          <w:szCs w:val="19"/>
          <w:vertAlign w:val="superscript"/>
        </w:rPr>
        <w:t>th</w:t>
      </w:r>
      <w:r w:rsidR="00863DA7">
        <w:rPr>
          <w:sz w:val="19"/>
          <w:szCs w:val="19"/>
        </w:rPr>
        <w:t xml:space="preserve"> Anniversary Report upon request</w:t>
      </w:r>
    </w:p>
    <w:p w14:paraId="0525DCBE" w14:textId="77777777" w:rsidR="009F6353" w:rsidRPr="00016C3A" w:rsidRDefault="009F6353" w:rsidP="009F6353">
      <w:pPr>
        <w:pStyle w:val="ListParagraph"/>
        <w:spacing w:before="0" w:beforeAutospacing="0" w:after="0" w:afterAutospacing="0"/>
        <w:rPr>
          <w:sz w:val="19"/>
          <w:szCs w:val="19"/>
        </w:rPr>
      </w:pPr>
    </w:p>
    <w:p w14:paraId="1892179A" w14:textId="77777777" w:rsidR="009F6353" w:rsidRPr="00655DC0" w:rsidRDefault="009F6353" w:rsidP="009F6353">
      <w:pPr>
        <w:spacing w:after="0"/>
        <w:rPr>
          <w:b/>
        </w:rPr>
      </w:pPr>
      <w:r w:rsidRPr="00655DC0">
        <w:rPr>
          <w:b/>
        </w:rPr>
        <w:t xml:space="preserve">Yes! I want to support the Center for Security Policy. Enclosed is my tax-deductible contribution of: </w:t>
      </w:r>
    </w:p>
    <w:p w14:paraId="1B1A02AD" w14:textId="77777777" w:rsidR="00355571" w:rsidRDefault="00355571" w:rsidP="009F6353">
      <w:pPr>
        <w:spacing w:after="0"/>
        <w:rPr>
          <w:b/>
          <w:sz w:val="20"/>
          <w:szCs w:val="20"/>
        </w:rPr>
      </w:pPr>
    </w:p>
    <w:p w14:paraId="08C1DB28" w14:textId="70D8AA23" w:rsidR="00355571" w:rsidRDefault="00355571" w:rsidP="009F63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Name:________________________________Email:___________________________________________________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720"/>
        <w:gridCol w:w="2391"/>
      </w:tblGrid>
      <w:tr w:rsidR="009F6353" w14:paraId="28CF80B4" w14:textId="77777777" w:rsidTr="00D13992">
        <w:trPr>
          <w:trHeight w:val="407"/>
          <w:jc w:val="center"/>
        </w:trPr>
        <w:tc>
          <w:tcPr>
            <w:tcW w:w="2719" w:type="dxa"/>
          </w:tcPr>
          <w:p w14:paraId="18D352B0" w14:textId="77777777" w:rsidR="009F6353" w:rsidRPr="00027A60" w:rsidRDefault="009F6353" w:rsidP="000960BB">
            <w:pPr>
              <w:pStyle w:val="ListParagraph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14:paraId="7E17F3AA" w14:textId="77777777" w:rsidR="009F6353" w:rsidRPr="000960BB" w:rsidRDefault="009F6353" w:rsidP="000960BB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77EBB6C4" w14:textId="77777777" w:rsidR="009F6353" w:rsidRPr="00027A60" w:rsidRDefault="009F6353" w:rsidP="000960BB">
            <w:pPr>
              <w:pStyle w:val="ListParagraph"/>
              <w:spacing w:before="0" w:after="0"/>
              <w:rPr>
                <w:sz w:val="20"/>
                <w:szCs w:val="20"/>
              </w:rPr>
            </w:pPr>
          </w:p>
        </w:tc>
      </w:tr>
      <w:tr w:rsidR="009F6353" w14:paraId="351FDD0B" w14:textId="77777777" w:rsidTr="00D13992">
        <w:trPr>
          <w:trHeight w:val="396"/>
          <w:jc w:val="center"/>
        </w:trPr>
        <w:tc>
          <w:tcPr>
            <w:tcW w:w="2719" w:type="dxa"/>
          </w:tcPr>
          <w:p w14:paraId="3B894AD7" w14:textId="77777777" w:rsidR="009F6353" w:rsidRPr="00027A60" w:rsidRDefault="009F6353" w:rsidP="009F6353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sz w:val="20"/>
                <w:szCs w:val="20"/>
              </w:rPr>
            </w:pPr>
            <w:r w:rsidRPr="00027A60">
              <w:rPr>
                <w:sz w:val="20"/>
                <w:szCs w:val="20"/>
              </w:rPr>
              <w:t>Security Council ($5,000)</w:t>
            </w:r>
          </w:p>
        </w:tc>
        <w:tc>
          <w:tcPr>
            <w:tcW w:w="2720" w:type="dxa"/>
          </w:tcPr>
          <w:p w14:paraId="1D08DE98" w14:textId="77777777" w:rsidR="009F6353" w:rsidRPr="00027A60" w:rsidRDefault="009F6353" w:rsidP="009F6353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sz w:val="20"/>
                <w:szCs w:val="20"/>
              </w:rPr>
            </w:pPr>
            <w:r w:rsidRPr="00027A60">
              <w:rPr>
                <w:sz w:val="20"/>
                <w:szCs w:val="20"/>
              </w:rPr>
              <w:t>Regent Member ($1,250)</w:t>
            </w:r>
          </w:p>
        </w:tc>
        <w:tc>
          <w:tcPr>
            <w:tcW w:w="2391" w:type="dxa"/>
          </w:tcPr>
          <w:p w14:paraId="78502171" w14:textId="77777777" w:rsidR="009F6353" w:rsidRPr="00027A60" w:rsidRDefault="009F6353" w:rsidP="009F6353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sz w:val="20"/>
                <w:szCs w:val="20"/>
              </w:rPr>
            </w:pPr>
            <w:r w:rsidRPr="00027A60">
              <w:rPr>
                <w:sz w:val="20"/>
                <w:szCs w:val="20"/>
              </w:rPr>
              <w:t>Guardian of Freedom ($500)</w:t>
            </w:r>
          </w:p>
        </w:tc>
      </w:tr>
      <w:tr w:rsidR="009F6353" w14:paraId="56878EDB" w14:textId="77777777" w:rsidTr="00D13992">
        <w:trPr>
          <w:trHeight w:val="407"/>
          <w:jc w:val="center"/>
        </w:trPr>
        <w:tc>
          <w:tcPr>
            <w:tcW w:w="2719" w:type="dxa"/>
          </w:tcPr>
          <w:p w14:paraId="226FC58A" w14:textId="77777777" w:rsidR="009F6353" w:rsidRPr="00027A60" w:rsidRDefault="00D13992" w:rsidP="009F6353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6353" w:rsidRPr="00027A60">
              <w:rPr>
                <w:sz w:val="20"/>
                <w:szCs w:val="20"/>
              </w:rPr>
              <w:t>Patriot ($250)</w:t>
            </w:r>
          </w:p>
        </w:tc>
        <w:tc>
          <w:tcPr>
            <w:tcW w:w="2720" w:type="dxa"/>
          </w:tcPr>
          <w:p w14:paraId="34FA111B" w14:textId="77777777" w:rsidR="009F6353" w:rsidRPr="00027A60" w:rsidRDefault="009F6353" w:rsidP="009F6353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sz w:val="20"/>
                <w:szCs w:val="20"/>
              </w:rPr>
            </w:pPr>
            <w:r w:rsidRPr="00027A60">
              <w:rPr>
                <w:sz w:val="20"/>
                <w:szCs w:val="20"/>
              </w:rPr>
              <w:t>Advocate ($100)</w:t>
            </w:r>
          </w:p>
        </w:tc>
        <w:tc>
          <w:tcPr>
            <w:tcW w:w="2391" w:type="dxa"/>
          </w:tcPr>
          <w:p w14:paraId="786F07B4" w14:textId="77777777" w:rsidR="009F6353" w:rsidRPr="00027A60" w:rsidRDefault="009F6353" w:rsidP="009F6353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sz w:val="20"/>
                <w:szCs w:val="20"/>
              </w:rPr>
            </w:pPr>
            <w:r w:rsidRPr="00027A60">
              <w:rPr>
                <w:sz w:val="20"/>
                <w:szCs w:val="20"/>
              </w:rPr>
              <w:t>Defender ($25)</w:t>
            </w:r>
          </w:p>
        </w:tc>
      </w:tr>
    </w:tbl>
    <w:p w14:paraId="29805B2D" w14:textId="25A598F2" w:rsidR="00A93FF2" w:rsidRDefault="00355571" w:rsidP="00355571">
      <w:pPr>
        <w:tabs>
          <w:tab w:val="center" w:pos="4680"/>
          <w:tab w:val="right" w:pos="9360"/>
        </w:tabs>
        <w:spacing w:after="0"/>
        <w:rPr>
          <w:rFonts w:ascii="Calibri" w:hAnsi="Calibri" w:cs="Times New Roman"/>
          <w:color w:val="000000" w:themeColor="text1"/>
          <w:sz w:val="20"/>
          <w:szCs w:val="20"/>
        </w:rPr>
      </w:pPr>
      <w:r>
        <w:rPr>
          <w:rFonts w:ascii="Calibri" w:hAnsi="Calibri" w:cs="Times New Roman"/>
          <w:color w:val="000000" w:themeColor="text1"/>
          <w:sz w:val="20"/>
          <w:szCs w:val="20"/>
        </w:rPr>
        <w:t xml:space="preserve">Credit card donations may be made online at </w:t>
      </w:r>
      <w:hyperlink r:id="rId8" w:history="1">
        <w:r w:rsidRPr="00AB04D7">
          <w:rPr>
            <w:rStyle w:val="Hyperlink"/>
            <w:rFonts w:ascii="Calibri" w:hAnsi="Calibri" w:cs="Times New Roman"/>
            <w:sz w:val="20"/>
            <w:szCs w:val="20"/>
          </w:rPr>
          <w:t>www.centerforsecuritypolicy.org/donate</w:t>
        </w:r>
      </w:hyperlink>
      <w:r>
        <w:rPr>
          <w:rFonts w:ascii="Calibri" w:hAnsi="Calibri" w:cs="Times New Roman"/>
          <w:color w:val="000000" w:themeColor="text1"/>
          <w:sz w:val="20"/>
          <w:szCs w:val="20"/>
        </w:rPr>
        <w:t xml:space="preserve">.  </w:t>
      </w:r>
      <w:r w:rsidR="00D13992">
        <w:rPr>
          <w:rFonts w:ascii="Calibri" w:hAnsi="Calibri" w:cs="Times New Roman"/>
          <w:color w:val="000000" w:themeColor="text1"/>
          <w:sz w:val="20"/>
          <w:szCs w:val="20"/>
        </w:rPr>
        <w:t xml:space="preserve">For gifts of stock or wiring instructions, please contact Julie Taylor at (202) 719 -2415 or </w:t>
      </w:r>
      <w:hyperlink r:id="rId9" w:history="1">
        <w:r w:rsidR="00A93FF2" w:rsidRPr="008C20D0">
          <w:rPr>
            <w:rStyle w:val="Hyperlink"/>
            <w:rFonts w:ascii="Calibri" w:hAnsi="Calibri" w:cs="Times New Roman"/>
            <w:sz w:val="20"/>
            <w:szCs w:val="20"/>
          </w:rPr>
          <w:t>development@centerforsecuritypolicy.org</w:t>
        </w:r>
      </w:hyperlink>
      <w:r>
        <w:rPr>
          <w:rStyle w:val="Hyperlink"/>
          <w:rFonts w:ascii="Calibri" w:hAnsi="Calibri" w:cs="Times New Roman"/>
          <w:sz w:val="20"/>
          <w:szCs w:val="20"/>
        </w:rPr>
        <w:t>.</w:t>
      </w:r>
    </w:p>
    <w:p w14:paraId="3C368B3D" w14:textId="77777777" w:rsidR="00A93FF2" w:rsidRPr="00D13992" w:rsidRDefault="00A93FF2" w:rsidP="00A93FF2">
      <w:pPr>
        <w:tabs>
          <w:tab w:val="center" w:pos="4680"/>
          <w:tab w:val="right" w:pos="9360"/>
        </w:tabs>
        <w:spacing w:after="0"/>
        <w:jc w:val="center"/>
        <w:rPr>
          <w:rFonts w:ascii="Calibri" w:hAnsi="Calibri" w:cs="Times New Roman"/>
          <w:color w:val="000000" w:themeColor="text1"/>
          <w:sz w:val="20"/>
          <w:szCs w:val="20"/>
        </w:rPr>
      </w:pPr>
    </w:p>
    <w:sectPr w:rsidR="00A93FF2" w:rsidRPr="00D13992" w:rsidSect="00A93FF2">
      <w:footerReference w:type="default" r:id="rId10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C2FF" w14:textId="77777777" w:rsidR="007736AB" w:rsidRDefault="007736AB" w:rsidP="00A93FF2">
      <w:pPr>
        <w:spacing w:after="0" w:line="240" w:lineRule="auto"/>
      </w:pPr>
      <w:r>
        <w:separator/>
      </w:r>
    </w:p>
  </w:endnote>
  <w:endnote w:type="continuationSeparator" w:id="0">
    <w:p w14:paraId="196BCAFF" w14:textId="77777777" w:rsidR="007736AB" w:rsidRDefault="007736AB" w:rsidP="00A9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3F07" w14:textId="77777777" w:rsidR="00A93FF2" w:rsidRDefault="00A93FF2" w:rsidP="00A93FF2">
    <w:pPr>
      <w:pStyle w:val="Footer"/>
      <w:jc w:val="center"/>
    </w:pPr>
    <w:r>
      <w:t xml:space="preserve">Center for Security Policy   2020 Pennsylvania Avenue, N.W., Ste </w:t>
    </w:r>
    <w:proofErr w:type="gramStart"/>
    <w:r>
      <w:t>189  Washington</w:t>
    </w:r>
    <w:proofErr w:type="gramEnd"/>
    <w:r>
      <w:t>, DC  20006</w:t>
    </w:r>
  </w:p>
  <w:p w14:paraId="40ACAEC8" w14:textId="77777777" w:rsidR="00A93FF2" w:rsidRDefault="00A93FF2">
    <w:pPr>
      <w:pStyle w:val="Footer"/>
    </w:pPr>
  </w:p>
  <w:p w14:paraId="3BBA142F" w14:textId="77777777" w:rsidR="00A93FF2" w:rsidRDefault="00A9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B388" w14:textId="77777777" w:rsidR="007736AB" w:rsidRDefault="007736AB" w:rsidP="00A93FF2">
      <w:pPr>
        <w:spacing w:after="0" w:line="240" w:lineRule="auto"/>
      </w:pPr>
      <w:r>
        <w:separator/>
      </w:r>
    </w:p>
  </w:footnote>
  <w:footnote w:type="continuationSeparator" w:id="0">
    <w:p w14:paraId="4005B5AA" w14:textId="77777777" w:rsidR="007736AB" w:rsidRDefault="007736AB" w:rsidP="00A9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FF3"/>
    <w:multiLevelType w:val="hybridMultilevel"/>
    <w:tmpl w:val="6234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76D"/>
    <w:multiLevelType w:val="hybridMultilevel"/>
    <w:tmpl w:val="5E4C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3A0A"/>
    <w:multiLevelType w:val="hybridMultilevel"/>
    <w:tmpl w:val="8094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26FA"/>
    <w:multiLevelType w:val="hybridMultilevel"/>
    <w:tmpl w:val="D9C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65A0D"/>
    <w:multiLevelType w:val="hybridMultilevel"/>
    <w:tmpl w:val="DF0A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70CF"/>
    <w:multiLevelType w:val="hybridMultilevel"/>
    <w:tmpl w:val="0F36064A"/>
    <w:lvl w:ilvl="0" w:tplc="68D63E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67A6"/>
    <w:multiLevelType w:val="hybridMultilevel"/>
    <w:tmpl w:val="2B9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2CB"/>
    <w:multiLevelType w:val="hybridMultilevel"/>
    <w:tmpl w:val="2148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6AAA"/>
    <w:multiLevelType w:val="hybridMultilevel"/>
    <w:tmpl w:val="B310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1C76"/>
    <w:multiLevelType w:val="hybridMultilevel"/>
    <w:tmpl w:val="031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53"/>
    <w:rsid w:val="000960BB"/>
    <w:rsid w:val="00124261"/>
    <w:rsid w:val="00355571"/>
    <w:rsid w:val="00375F92"/>
    <w:rsid w:val="0061758A"/>
    <w:rsid w:val="006D43E2"/>
    <w:rsid w:val="007736AB"/>
    <w:rsid w:val="00863DA7"/>
    <w:rsid w:val="00956906"/>
    <w:rsid w:val="009F6353"/>
    <w:rsid w:val="00A0543C"/>
    <w:rsid w:val="00A119FB"/>
    <w:rsid w:val="00A93FF2"/>
    <w:rsid w:val="00D13992"/>
    <w:rsid w:val="00E31398"/>
    <w:rsid w:val="00E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74D0"/>
  <w15:chartTrackingRefBased/>
  <w15:docId w15:val="{CCC5C0D4-E322-4DD6-9E9D-592920DC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53"/>
    <w:pPr>
      <w:spacing w:before="100" w:beforeAutospacing="1" w:after="100" w:afterAutospacing="1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9F6353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F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F2"/>
  </w:style>
  <w:style w:type="paragraph" w:styleId="Footer">
    <w:name w:val="footer"/>
    <w:basedOn w:val="Normal"/>
    <w:link w:val="FooterChar"/>
    <w:uiPriority w:val="99"/>
    <w:unhideWhenUsed/>
    <w:rsid w:val="00A9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F2"/>
  </w:style>
  <w:style w:type="paragraph" w:styleId="BalloonText">
    <w:name w:val="Balloon Text"/>
    <w:basedOn w:val="Normal"/>
    <w:link w:val="BalloonTextChar"/>
    <w:uiPriority w:val="99"/>
    <w:semiHidden/>
    <w:unhideWhenUsed/>
    <w:rsid w:val="00A9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securitypolicy.org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velopment@centerforsecuritypoli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Taylor</dc:creator>
  <cp:keywords/>
  <dc:description/>
  <cp:lastModifiedBy>Julie Taylor</cp:lastModifiedBy>
  <cp:revision>2</cp:revision>
  <cp:lastPrinted>2019-12-09T16:24:00Z</cp:lastPrinted>
  <dcterms:created xsi:type="dcterms:W3CDTF">2019-12-09T16:25:00Z</dcterms:created>
  <dcterms:modified xsi:type="dcterms:W3CDTF">2019-12-09T16:25:00Z</dcterms:modified>
</cp:coreProperties>
</file>